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关于公示202</w:t>
      </w:r>
      <w:r>
        <w:rPr>
          <w:rFonts w:ascii="华文中宋" w:hAnsi="华文中宋" w:eastAsia="华文中宋" w:cs="Times New Roman"/>
          <w:b/>
          <w:kern w:val="0"/>
          <w:sz w:val="36"/>
          <w:szCs w:val="36"/>
        </w:rPr>
        <w:t>2</w:t>
      </w: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年北京交通大学机器人</w:t>
      </w:r>
    </w:p>
    <w:p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方案设计(虚拟设计)大赛评审结果的通知</w:t>
      </w:r>
    </w:p>
    <w:p>
      <w:pPr>
        <w:widowControl/>
        <w:adjustRightInd w:val="0"/>
        <w:snapToGrid w:val="0"/>
        <w:spacing w:before="312" w:beforeLines="100"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由北京交通大学机器人方案设计大赛组委会主办，机械与电子控制工程学院和电子信息工程学院联合承办的202</w:t>
      </w:r>
      <w:r>
        <w:rPr>
          <w:rFonts w:ascii="仿宋_GB2312" w:hAnsi="宋体" w:eastAsia="仿宋_GB2312" w:cs="宋体"/>
          <w:bCs/>
          <w:sz w:val="28"/>
          <w:szCs w:val="28"/>
        </w:rPr>
        <w:t>2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年北京交通大学机器人方案设计（虚拟设计）大赛的评审工作已经结束。全校共有6</w:t>
      </w:r>
      <w:r>
        <w:rPr>
          <w:rFonts w:ascii="仿宋_GB2312" w:hAnsi="宋体" w:eastAsia="仿宋_GB2312" w:cs="宋体"/>
          <w:bCs/>
          <w:sz w:val="28"/>
          <w:szCs w:val="28"/>
        </w:rPr>
        <w:t>4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名学生组成1</w:t>
      </w:r>
      <w:r>
        <w:rPr>
          <w:rFonts w:ascii="仿宋_GB2312" w:hAnsi="宋体" w:eastAsia="仿宋_GB2312" w:cs="宋体"/>
          <w:bCs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支队伍报名参赛，经大赛评审专家组</w:t>
      </w:r>
      <w:r>
        <w:rPr>
          <w:rFonts w:ascii="仿宋_GB2312" w:hAnsi="宋体" w:eastAsia="仿宋_GB2312" w:cs="宋体"/>
          <w:bCs/>
          <w:sz w:val="28"/>
          <w:szCs w:val="28"/>
        </w:rPr>
        <w:t>评审、组委会审定，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共评选出一等奖</w:t>
      </w:r>
      <w:r>
        <w:rPr>
          <w:rFonts w:ascii="仿宋_GB2312" w:hAnsi="宋体" w:eastAsia="仿宋_GB2312" w:cs="宋体"/>
          <w:bCs/>
          <w:sz w:val="28"/>
          <w:szCs w:val="28"/>
        </w:rPr>
        <w:t>4</w:t>
      </w:r>
      <w:r>
        <w:rPr>
          <w:rFonts w:hint="eastAsia" w:ascii="仿宋_GB2312" w:hAnsi="宋体" w:eastAsia="仿宋_GB2312" w:cs="宋体"/>
          <w:bCs/>
          <w:sz w:val="28"/>
          <w:szCs w:val="28"/>
        </w:rPr>
        <w:t>项，二等奖</w:t>
      </w:r>
      <w:r>
        <w:rPr>
          <w:rFonts w:ascii="仿宋_GB2312" w:hAnsi="宋体" w:eastAsia="仿宋_GB2312" w:cs="宋体"/>
          <w:bCs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sz w:val="28"/>
          <w:szCs w:val="28"/>
        </w:rPr>
        <w:t>项，三等奖</w:t>
      </w:r>
      <w:r>
        <w:rPr>
          <w:rFonts w:ascii="仿宋_GB2312" w:hAnsi="宋体" w:eastAsia="仿宋_GB2312" w:cs="宋体"/>
          <w:bCs/>
          <w:sz w:val="28"/>
          <w:szCs w:val="28"/>
        </w:rPr>
        <w:t>6</w:t>
      </w:r>
      <w:r>
        <w:rPr>
          <w:rFonts w:hint="eastAsia" w:ascii="仿宋_GB2312" w:hAnsi="宋体" w:eastAsia="仿宋_GB2312" w:cs="宋体"/>
          <w:bCs/>
          <w:sz w:val="28"/>
          <w:szCs w:val="28"/>
        </w:rPr>
        <w:t>项, 获奖名单详见附件。现将评审结果予以公示。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公示时间为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202</w:t>
      </w:r>
      <w:r>
        <w:rPr>
          <w:rFonts w:ascii="仿宋_GB2312" w:hAnsi="宋体" w:eastAsia="仿宋_GB2312" w:cs="宋体"/>
          <w:bCs/>
          <w:color w:val="auto"/>
          <w:sz w:val="28"/>
          <w:szCs w:val="28"/>
        </w:rPr>
        <w:t>2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color w:val="auto"/>
          <w:sz w:val="28"/>
          <w:szCs w:val="28"/>
        </w:rPr>
        <w:t>11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日至1</w:t>
      </w:r>
      <w:r>
        <w:rPr>
          <w:rFonts w:ascii="仿宋_GB2312" w:hAnsi="宋体" w:eastAsia="仿宋_GB2312" w:cs="宋体"/>
          <w:bCs/>
          <w:color w:val="auto"/>
          <w:sz w:val="28"/>
          <w:szCs w:val="28"/>
        </w:rPr>
        <w:t>1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 w:cs="宋体"/>
          <w:bCs/>
          <w:color w:val="auto"/>
          <w:sz w:val="28"/>
          <w:szCs w:val="28"/>
        </w:rPr>
        <w:t>日</w:t>
      </w:r>
      <w:r>
        <w:rPr>
          <w:rFonts w:hint="eastAsia" w:ascii="仿宋_GB2312" w:hAnsi="宋体" w:eastAsia="仿宋_GB2312" w:cs="宋体"/>
          <w:bCs/>
          <w:sz w:val="28"/>
          <w:szCs w:val="28"/>
        </w:rPr>
        <w:t>，如有意见和建议，敬请您署真实姓名并以书面形式与我们联系，我们将认真听取，妥善处理。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联 系 人：孙智宇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电    话：</w:t>
      </w:r>
      <w:r>
        <w:rPr>
          <w:rFonts w:ascii="仿宋_GB2312" w:hAnsi="宋体" w:eastAsia="仿宋_GB2312" w:cs="宋体"/>
          <w:bCs/>
          <w:sz w:val="28"/>
          <w:szCs w:val="28"/>
        </w:rPr>
        <w:t>51688007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邮箱地址：</w:t>
      </w:r>
      <w:r>
        <w:rPr>
          <w:rFonts w:ascii="仿宋_GB2312" w:hAnsi="宋体" w:eastAsia="仿宋_GB2312" w:cs="宋体"/>
          <w:bCs/>
          <w:sz w:val="28"/>
          <w:szCs w:val="28"/>
        </w:rPr>
        <w:t>szy@bjtu.edu.cn</w:t>
      </w: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</w:p>
    <w:p>
      <w:pPr>
        <w:widowControl/>
        <w:snapToGrid w:val="0"/>
        <w:spacing w:line="360" w:lineRule="auto"/>
        <w:ind w:firstLine="560" w:firstLineChars="200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附件：</w:t>
      </w:r>
      <w:r>
        <w:rPr>
          <w:rFonts w:ascii="仿宋_GB2312" w:hAnsi="宋体" w:eastAsia="仿宋_GB2312" w:cs="宋体"/>
          <w:bCs/>
          <w:sz w:val="28"/>
          <w:szCs w:val="28"/>
        </w:rPr>
        <w:t>20</w:t>
      </w:r>
      <w:r>
        <w:rPr>
          <w:rFonts w:hint="eastAsia" w:ascii="仿宋_GB2312" w:hAnsi="宋体" w:eastAsia="仿宋_GB2312" w:cs="宋体"/>
          <w:bCs/>
          <w:sz w:val="28"/>
          <w:szCs w:val="28"/>
        </w:rPr>
        <w:t>2</w:t>
      </w:r>
      <w:r>
        <w:rPr>
          <w:rFonts w:ascii="仿宋_GB2312" w:hAnsi="宋体" w:eastAsia="仿宋_GB2312" w:cs="宋体"/>
          <w:bCs/>
          <w:sz w:val="28"/>
          <w:szCs w:val="28"/>
        </w:rPr>
        <w:t>2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年北京交通大学机器人方案设计(虚拟设计)大赛获奖名单</w:t>
      </w:r>
    </w:p>
    <w:p>
      <w:pPr>
        <w:widowControl/>
        <w:shd w:val="clear" w:color="auto" w:fill="FFFFFF"/>
        <w:spacing w:line="360" w:lineRule="auto"/>
        <w:jc w:val="left"/>
        <w:rPr>
          <w:rFonts w:ascii="仿宋_GB2312" w:eastAsia="仿宋_GB2312" w:cs="Times New Roman"/>
          <w:sz w:val="28"/>
          <w:szCs w:val="28"/>
        </w:rPr>
      </w:pP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5951" w:firstLineChars="2470"/>
        <w:jc w:val="left"/>
        <w:rPr>
          <w:rFonts w:eastAsia="仿宋_GB2312" w:cs="Times New Roman"/>
          <w:b/>
          <w:kern w:val="0"/>
          <w:szCs w:val="28"/>
        </w:rPr>
      </w:pPr>
    </w:p>
    <w:p>
      <w:pPr>
        <w:widowControl/>
        <w:shd w:val="clear" w:color="auto" w:fill="FFFFFF"/>
        <w:autoSpaceDE w:val="0"/>
        <w:autoSpaceDN w:val="0"/>
        <w:adjustRightInd w:val="0"/>
        <w:spacing w:line="360" w:lineRule="auto"/>
        <w:ind w:firstLine="5951" w:firstLineChars="2470"/>
        <w:jc w:val="left"/>
        <w:rPr>
          <w:rFonts w:eastAsia="仿宋_GB2312" w:cs="Times New Roman"/>
          <w:b/>
          <w:kern w:val="0"/>
          <w:szCs w:val="28"/>
        </w:rPr>
      </w:pPr>
    </w:p>
    <w:p>
      <w:pPr>
        <w:adjustRightInd w:val="0"/>
        <w:snapToGrid w:val="0"/>
        <w:spacing w:line="360" w:lineRule="auto"/>
        <w:ind w:right="720"/>
        <w:jc w:val="right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北京交通大学</w:t>
      </w:r>
    </w:p>
    <w:p>
      <w:pPr>
        <w:adjustRightInd w:val="0"/>
        <w:snapToGrid w:val="0"/>
        <w:spacing w:line="360" w:lineRule="auto"/>
        <w:jc w:val="right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机器人方案设计大赛组委会</w:t>
      </w:r>
    </w:p>
    <w:p>
      <w:pPr>
        <w:adjustRightInd w:val="0"/>
        <w:snapToGrid w:val="0"/>
        <w:spacing w:line="360" w:lineRule="auto"/>
        <w:ind w:right="480"/>
        <w:jc w:val="right"/>
        <w:rPr>
          <w:rFonts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（本科生院代章）</w:t>
      </w:r>
    </w:p>
    <w:p>
      <w:pPr>
        <w:adjustRightInd w:val="0"/>
        <w:snapToGrid w:val="0"/>
        <w:spacing w:line="360" w:lineRule="auto"/>
        <w:ind w:right="480"/>
        <w:jc w:val="righ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202</w:t>
      </w:r>
      <w:r>
        <w:rPr>
          <w:rFonts w:ascii="仿宋_GB2312" w:hAnsi="宋体" w:eastAsia="仿宋_GB2312" w:cs="宋体"/>
          <w:bCs/>
          <w:sz w:val="28"/>
          <w:szCs w:val="28"/>
        </w:rPr>
        <w:t>2</w:t>
      </w:r>
      <w:r>
        <w:rPr>
          <w:rFonts w:hint="eastAsia" w:ascii="仿宋_GB2312" w:hAnsi="宋体" w:eastAsia="仿宋_GB2312" w:cs="宋体"/>
          <w:bCs/>
          <w:sz w:val="28"/>
          <w:szCs w:val="28"/>
        </w:rPr>
        <w:t>年</w:t>
      </w:r>
      <w:r>
        <w:rPr>
          <w:rFonts w:ascii="仿宋_GB2312" w:hAnsi="宋体" w:eastAsia="仿宋_GB2312" w:cs="宋体"/>
          <w:bCs/>
          <w:sz w:val="28"/>
          <w:szCs w:val="28"/>
        </w:rPr>
        <w:t>11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月</w:t>
      </w:r>
      <w:r>
        <w:rPr>
          <w:rFonts w:ascii="仿宋_GB2312" w:hAnsi="宋体" w:eastAsia="仿宋_GB2312" w:cs="宋体"/>
          <w:bCs/>
          <w:sz w:val="28"/>
          <w:szCs w:val="28"/>
        </w:rPr>
        <w:t>1</w:t>
      </w:r>
      <w:r>
        <w:rPr>
          <w:rFonts w:hint="eastAsia" w:ascii="仿宋_GB2312" w:hAnsi="宋体" w:eastAsia="仿宋_GB2312" w:cs="宋体"/>
          <w:bCs/>
          <w:sz w:val="28"/>
          <w:szCs w:val="28"/>
        </w:rPr>
        <w:t>日</w:t>
      </w:r>
    </w:p>
    <w:p>
      <w:pPr>
        <w:widowControl/>
        <w:adjustRightInd w:val="0"/>
        <w:snapToGrid w:val="0"/>
        <w:jc w:val="left"/>
        <w:rPr>
          <w:rFonts w:ascii="宋体" w:cs="宋体"/>
          <w:sz w:val="28"/>
          <w:szCs w:val="28"/>
        </w:rPr>
      </w:pPr>
      <w:bookmarkStart w:id="0" w:name="_Hlk58571544"/>
      <w:r>
        <w:rPr>
          <w:rFonts w:hint="eastAsia" w:ascii="宋体" w:hAnsi="宋体" w:cs="宋体"/>
          <w:sz w:val="28"/>
          <w:szCs w:val="28"/>
        </w:rPr>
        <w:t>附件：</w:t>
      </w:r>
    </w:p>
    <w:p>
      <w:pPr>
        <w:widowControl/>
        <w:spacing w:before="156" w:beforeLines="50"/>
        <w:jc w:val="center"/>
        <w:rPr>
          <w:rFonts w:ascii="宋体" w:cs="宋体"/>
          <w:b/>
          <w:bCs/>
          <w:sz w:val="30"/>
          <w:szCs w:val="30"/>
        </w:rPr>
      </w:pPr>
      <w:r>
        <w:rPr>
          <w:rFonts w:ascii="宋体" w:hAnsi="宋体" w:cs="宋体"/>
          <w:b/>
          <w:bCs/>
          <w:sz w:val="30"/>
          <w:szCs w:val="30"/>
        </w:rPr>
        <w:t>20</w:t>
      </w:r>
      <w:r>
        <w:rPr>
          <w:rFonts w:hint="eastAsia" w:ascii="宋体" w:hAnsi="宋体" w:cs="宋体"/>
          <w:b/>
          <w:bCs/>
          <w:sz w:val="30"/>
          <w:szCs w:val="30"/>
        </w:rPr>
        <w:t>2</w:t>
      </w:r>
      <w:r>
        <w:rPr>
          <w:rFonts w:ascii="宋体" w:hAnsi="宋体" w:cs="宋体"/>
          <w:b/>
          <w:bCs/>
          <w:sz w:val="30"/>
          <w:szCs w:val="30"/>
        </w:rPr>
        <w:t>2</w:t>
      </w:r>
      <w:r>
        <w:rPr>
          <w:rFonts w:hint="eastAsia" w:ascii="宋体" w:hAnsi="宋体" w:cs="宋体"/>
          <w:b/>
          <w:bCs/>
          <w:sz w:val="30"/>
          <w:szCs w:val="30"/>
        </w:rPr>
        <w:t>年北京交通大学机器人方案设计大赛获奖名单</w:t>
      </w:r>
    </w:p>
    <w:p>
      <w:pPr>
        <w:widowControl/>
        <w:spacing w:before="156" w:beforeLines="50"/>
        <w:jc w:val="center"/>
        <w:rPr>
          <w:rFonts w:asciiTheme="minorEastAsia" w:hAnsiTheme="minorEastAsia" w:eastAsiaTheme="minorEastAsia" w:cstheme="minorEastAsia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一等奖（</w:t>
      </w:r>
      <w:r>
        <w:rPr>
          <w:rFonts w:ascii="宋体" w:hAnsi="宋体" w:cs="宋体"/>
          <w:b/>
          <w:bCs/>
          <w:sz w:val="28"/>
          <w:szCs w:val="28"/>
        </w:rPr>
        <w:t>4</w:t>
      </w:r>
      <w:r>
        <w:rPr>
          <w:rFonts w:hint="eastAsia" w:ascii="宋体" w:hAnsi="宋体" w:cs="宋体"/>
          <w:b/>
          <w:bCs/>
          <w:sz w:val="28"/>
          <w:szCs w:val="28"/>
        </w:rPr>
        <w:t>项）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944"/>
        <w:gridCol w:w="1256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序号</w:t>
            </w:r>
          </w:p>
        </w:tc>
        <w:tc>
          <w:tcPr>
            <w:tcW w:w="2513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获奖组</w:t>
            </w: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序号</w:t>
            </w:r>
          </w:p>
        </w:tc>
        <w:tc>
          <w:tcPr>
            <w:tcW w:w="1256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组员</w:t>
            </w:r>
          </w:p>
        </w:tc>
        <w:tc>
          <w:tcPr>
            <w:tcW w:w="1420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9" w:type="dxa"/>
            <w:vMerge w:val="restart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方案不方</w:t>
            </w: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傅星源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1221226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李超越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1221232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1256" w:type="dxa"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张海斌</w:t>
            </w:r>
          </w:p>
        </w:tc>
        <w:tc>
          <w:tcPr>
            <w:tcW w:w="1420" w:type="dxa"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1221030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</w:t>
            </w:r>
          </w:p>
        </w:tc>
        <w:tc>
          <w:tcPr>
            <w:tcW w:w="1256" w:type="dxa"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史瑞奇</w:t>
            </w:r>
          </w:p>
        </w:tc>
        <w:tc>
          <w:tcPr>
            <w:tcW w:w="1420" w:type="dxa"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1221082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5</w:t>
            </w:r>
          </w:p>
        </w:tc>
        <w:tc>
          <w:tcPr>
            <w:tcW w:w="1256" w:type="dxa"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孙宇飞</w:t>
            </w:r>
          </w:p>
        </w:tc>
        <w:tc>
          <w:tcPr>
            <w:tcW w:w="1420" w:type="dxa"/>
          </w:tcPr>
          <w:p>
            <w:pPr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1222049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9" w:type="dxa"/>
            <w:vMerge w:val="restart"/>
            <w:noWrap/>
          </w:tcPr>
          <w:p>
            <w:pPr>
              <w:widowControl/>
              <w:spacing w:before="156" w:beforeLines="50" w:line="276" w:lineRule="auto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四人行</w:t>
            </w: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张博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asciiTheme="minorEastAsia" w:hAnsiTheme="minorEastAsia" w:eastAsiaTheme="minorEastAsia" w:cstheme="minorEastAsia"/>
              </w:rPr>
              <w:t>20221243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高正阳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0221037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赵升陆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0221244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吴斌武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0221023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689" w:type="dxa"/>
            <w:vMerge w:val="restart"/>
          </w:tcPr>
          <w:p>
            <w:pPr>
              <w:widowControl/>
              <w:spacing w:before="156" w:beforeLines="50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2513" w:type="dxa"/>
            <w:vMerge w:val="restart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101</w:t>
            </w:r>
            <w:r>
              <w:rPr>
                <w:rFonts w:hint="eastAsia" w:asciiTheme="minorEastAsia" w:hAnsiTheme="minorEastAsia" w:eastAsiaTheme="minorEastAsia" w:cstheme="minorEastAsia"/>
              </w:rPr>
              <w:t>队</w:t>
            </w: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王石禺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1222020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钱浩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1222015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王弈辰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1222022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程然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1222001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5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闫熙东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1221057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89" w:type="dxa"/>
            <w:vMerge w:val="restart"/>
          </w:tcPr>
          <w:p>
            <w:pPr>
              <w:widowControl/>
              <w:spacing w:before="156" w:beforeLines="50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4</w:t>
            </w:r>
          </w:p>
        </w:tc>
        <w:tc>
          <w:tcPr>
            <w:tcW w:w="2513" w:type="dxa"/>
            <w:vMerge w:val="restart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方案赛三人行</w:t>
            </w: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朱浩然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1221289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余森源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0291095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  <w:jc w:val="center"/>
        </w:trPr>
        <w:tc>
          <w:tcPr>
            <w:tcW w:w="689" w:type="dxa"/>
            <w:vMerge w:val="continue"/>
          </w:tcPr>
          <w:p>
            <w:pPr>
              <w:widowControl/>
              <w:spacing w:before="156" w:beforeLines="50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513" w:type="dxa"/>
            <w:vMerge w:val="continue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944" w:type="dxa"/>
            <w:noWrap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3</w:t>
            </w:r>
          </w:p>
        </w:tc>
        <w:tc>
          <w:tcPr>
            <w:tcW w:w="1256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郭兴盛</w:t>
            </w:r>
          </w:p>
        </w:tc>
        <w:tc>
          <w:tcPr>
            <w:tcW w:w="1420" w:type="dxa"/>
          </w:tcPr>
          <w:p>
            <w:pPr>
              <w:widowControl/>
              <w:spacing w:before="156" w:beforeLines="50"/>
              <w:jc w:val="center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  <w:r>
              <w:rPr>
                <w:rFonts w:asciiTheme="minorEastAsia" w:hAnsiTheme="minorEastAsia" w:eastAsiaTheme="minorEastAsia" w:cstheme="minorEastAsia"/>
              </w:rPr>
              <w:t>1211269</w:t>
            </w:r>
          </w:p>
        </w:tc>
      </w:tr>
    </w:tbl>
    <w:p>
      <w:pPr>
        <w:widowControl/>
        <w:spacing w:before="156" w:beforeLines="50"/>
        <w:rPr>
          <w:rFonts w:asciiTheme="minorEastAsia" w:hAnsiTheme="minorEastAsia" w:eastAsiaTheme="minorEastAsia" w:cstheme="minorEastAsia"/>
        </w:rPr>
      </w:pPr>
    </w:p>
    <w:p>
      <w:pPr>
        <w:widowControl/>
        <w:spacing w:before="156" w:beforeLines="50"/>
        <w:rPr>
          <w:rFonts w:asciiTheme="minorEastAsia" w:hAnsiTheme="minorEastAsia" w:eastAsiaTheme="minorEastAsia" w:cstheme="minorEastAsia"/>
        </w:rPr>
      </w:pPr>
    </w:p>
    <w:p>
      <w:pPr>
        <w:widowControl/>
        <w:spacing w:before="156" w:beforeLines="50"/>
        <w:jc w:val="center"/>
        <w:rPr>
          <w:rFonts w:ascii="宋体" w:hAnsi="宋体" w:cs="宋体"/>
          <w:b/>
          <w:bCs/>
          <w:sz w:val="28"/>
          <w:szCs w:val="28"/>
        </w:rPr>
      </w:pPr>
    </w:p>
    <w:p>
      <w:pPr>
        <w:widowControl/>
        <w:spacing w:before="156" w:beforeLines="50"/>
        <w:jc w:val="center"/>
        <w:rPr>
          <w:rFonts w:ascii="宋体" w:hAnsi="宋体" w:cs="宋体"/>
          <w:b/>
          <w:bCs/>
          <w:sz w:val="28"/>
          <w:szCs w:val="28"/>
        </w:rPr>
      </w:pPr>
    </w:p>
    <w:p>
      <w:pPr>
        <w:widowControl/>
        <w:spacing w:before="156" w:beforeLines="5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二等奖（</w:t>
      </w:r>
      <w:r>
        <w:rPr>
          <w:rFonts w:ascii="宋体" w:hAnsi="宋体" w:cs="宋体"/>
          <w:b/>
          <w:bCs/>
          <w:sz w:val="28"/>
          <w:szCs w:val="28"/>
        </w:rPr>
        <w:t>6</w:t>
      </w:r>
      <w:r>
        <w:rPr>
          <w:rFonts w:hint="eastAsia" w:ascii="宋体" w:hAnsi="宋体" w:cs="宋体"/>
          <w:b/>
          <w:bCs/>
          <w:sz w:val="28"/>
          <w:szCs w:val="28"/>
        </w:rPr>
        <w:t>项）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944"/>
        <w:gridCol w:w="1256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2513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获奖组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1256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组员</w:t>
            </w:r>
          </w:p>
        </w:tc>
        <w:tc>
          <w:tcPr>
            <w:tcW w:w="1420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都行都行队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韩泽昊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202211</w:t>
            </w:r>
            <w:r>
              <w:rPr>
                <w:rFonts w:ascii="宋体" w:hAnsi="宋体" w:cs="宋体"/>
              </w:rPr>
              <w:t>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沈腾云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202211</w:t>
            </w:r>
            <w:r>
              <w:rPr>
                <w:rFonts w:ascii="宋体" w:hAnsi="宋体" w:cs="宋体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何欣怡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20</w:t>
            </w:r>
            <w:r>
              <w:rPr>
                <w:rFonts w:hint="eastAsia" w:ascii="宋体" w:hAnsi="宋体" w:cs="宋体"/>
              </w:rPr>
              <w:t>221</w:t>
            </w:r>
            <w:r>
              <w:rPr>
                <w:rFonts w:ascii="宋体" w:hAnsi="宋体" w:cs="宋体"/>
              </w:rPr>
              <w:t>252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啊对对对你说的都队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李行健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2211382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陈昕桐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2122</w:t>
            </w:r>
            <w:r>
              <w:rPr>
                <w:rFonts w:ascii="宋体" w:hAnsi="宋体" w:cs="宋体"/>
              </w:rPr>
              <w:t>1323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梁语豪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1221041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王梓钜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1222024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R</w:t>
            </w:r>
            <w:r>
              <w:rPr>
                <w:rFonts w:ascii="宋体" w:hAnsi="宋体" w:cs="宋体"/>
              </w:rPr>
              <w:t>C</w:t>
            </w:r>
            <w:r>
              <w:rPr>
                <w:rFonts w:hint="eastAsia" w:ascii="宋体" w:hAnsi="宋体" w:cs="宋体"/>
              </w:rPr>
              <w:t>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梁键珩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21211122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贺苑桁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1291072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陈子阳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张加琛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1221254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张建航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2211051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土豆烧牛肉队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钟荟琳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22281056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刘秀文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1221263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赵骋昊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202213</w:t>
            </w:r>
            <w:r>
              <w:rPr>
                <w:rFonts w:ascii="宋体" w:hAnsi="宋体" w:cs="宋体"/>
              </w:rPr>
              <w:t>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王一凡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2231261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  <w:jc w:val="center"/>
        </w:trPr>
        <w:tc>
          <w:tcPr>
            <w:tcW w:w="689" w:type="dxa"/>
            <w:vMerge w:val="restart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2513" w:type="dxa"/>
            <w:vMerge w:val="restart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R</w:t>
            </w:r>
            <w:r>
              <w:rPr>
                <w:rFonts w:hint="eastAsia" w:ascii="宋体" w:hAnsi="宋体" w:cs="宋体"/>
              </w:rPr>
              <w:t>obocon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梁恒嘉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0221072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王新雨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0221081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王政超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0221052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邓海洋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0221065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胡晓赟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0221068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689" w:type="dxa"/>
            <w:vMerge w:val="restart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6</w:t>
            </w:r>
          </w:p>
        </w:tc>
        <w:tc>
          <w:tcPr>
            <w:tcW w:w="2513" w:type="dxa"/>
            <w:vMerge w:val="restart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奇思妙想团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王漠然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王子芃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陈善楷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1222031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刘铭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1222043</w:t>
            </w:r>
          </w:p>
        </w:tc>
      </w:tr>
    </w:tbl>
    <w:p>
      <w:pPr>
        <w:widowControl/>
        <w:spacing w:before="156" w:beforeLines="50"/>
        <w:rPr>
          <w:rFonts w:ascii="宋体" w:hAnsi="宋体" w:cs="宋体"/>
          <w:b/>
          <w:bCs/>
          <w:sz w:val="28"/>
          <w:szCs w:val="28"/>
        </w:rPr>
      </w:pPr>
    </w:p>
    <w:p>
      <w:pPr>
        <w:widowControl/>
        <w:spacing w:before="156" w:beforeLines="50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三等奖（</w:t>
      </w:r>
      <w:r>
        <w:rPr>
          <w:rFonts w:ascii="宋体" w:hAnsi="宋体" w:cs="宋体"/>
          <w:b/>
          <w:bCs/>
          <w:sz w:val="28"/>
          <w:szCs w:val="28"/>
        </w:rPr>
        <w:t>6</w:t>
      </w:r>
      <w:r>
        <w:rPr>
          <w:rFonts w:hint="eastAsia" w:ascii="宋体" w:hAnsi="宋体" w:cs="宋体"/>
          <w:b/>
          <w:bCs/>
          <w:sz w:val="28"/>
          <w:szCs w:val="28"/>
        </w:rPr>
        <w:t>项）</w:t>
      </w:r>
    </w:p>
    <w:bookmarkEnd w:id="0"/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513"/>
        <w:gridCol w:w="944"/>
        <w:gridCol w:w="1256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89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2513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获奖组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1256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组员</w:t>
            </w:r>
          </w:p>
        </w:tc>
        <w:tc>
          <w:tcPr>
            <w:tcW w:w="1420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大聪明队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魏赞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202212</w:t>
            </w:r>
            <w:r>
              <w:rPr>
                <w:rFonts w:ascii="宋体" w:hAnsi="宋体" w:cs="宋体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夏颖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20221</w:t>
            </w:r>
            <w:r>
              <w:rPr>
                <w:rFonts w:ascii="宋体" w:hAnsi="宋体" w:cs="宋体"/>
              </w:rPr>
              <w:t>273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邢泽志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</w:t>
            </w:r>
            <w:r>
              <w:rPr>
                <w:rFonts w:hint="eastAsia" w:ascii="宋体" w:hAnsi="宋体" w:cs="宋体"/>
              </w:rPr>
              <w:t>221</w:t>
            </w:r>
            <w:r>
              <w:rPr>
                <w:rFonts w:ascii="宋体" w:hAnsi="宋体" w:cs="宋体"/>
              </w:rPr>
              <w:t>12</w:t>
            </w:r>
            <w:r>
              <w:rPr>
                <w:rFonts w:hint="eastAsia" w:ascii="宋体" w:hAnsi="宋体" w:cs="宋体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玛卡巴卡队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秦布和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21221177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秦锦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1221178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李菲</w:t>
            </w:r>
          </w:p>
        </w:tc>
        <w:tc>
          <w:tcPr>
            <w:tcW w:w="1420" w:type="dxa"/>
            <w:vAlign w:val="center"/>
          </w:tcPr>
          <w:p>
            <w:pPr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1221074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袁世民</w:t>
            </w:r>
          </w:p>
        </w:tc>
        <w:tc>
          <w:tcPr>
            <w:tcW w:w="1420" w:type="dxa"/>
            <w:vAlign w:val="center"/>
          </w:tcPr>
          <w:p>
            <w:pPr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芝士雪豹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马其雯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1221204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张锦登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1221219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高炀松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1231310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霍承昕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1222008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杨裕强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1221217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2513" w:type="dxa"/>
            <w:vMerge w:val="restart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做什么都队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邢柏宁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20221</w:t>
            </w:r>
            <w:r>
              <w:rPr>
                <w:rFonts w:ascii="宋体" w:hAnsi="宋体" w:cs="宋体"/>
              </w:rPr>
              <w:t>367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陈显林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202213</w:t>
            </w:r>
            <w:r>
              <w:rPr>
                <w:rFonts w:ascii="宋体" w:hAnsi="宋体" w:cs="宋体"/>
              </w:rPr>
              <w:t>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徐扬文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1291093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689" w:type="dxa"/>
            <w:vMerge w:val="restart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bookmarkStart w:id="1" w:name="_GoBack"/>
            <w:bookmarkEnd w:id="1"/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2513" w:type="dxa"/>
            <w:vMerge w:val="restart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我说的对队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谭志斌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1231199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祁雯璟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1251017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乔梦豪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1291178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潘晟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0221294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689" w:type="dxa"/>
            <w:vMerge w:val="restart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6</w:t>
            </w:r>
          </w:p>
        </w:tc>
        <w:tc>
          <w:tcPr>
            <w:tcW w:w="2513" w:type="dxa"/>
            <w:vMerge w:val="restart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对不队</w:t>
            </w: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吕赋彬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0221203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宁奕博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0221204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689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2513" w:type="dxa"/>
            <w:vMerge w:val="continue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</w:p>
        </w:tc>
        <w:tc>
          <w:tcPr>
            <w:tcW w:w="944" w:type="dxa"/>
            <w:noWrap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56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李佳奇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spacing w:before="156" w:beforeLines="5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  <w:r>
              <w:rPr>
                <w:rFonts w:ascii="宋体" w:hAnsi="宋体" w:cs="宋体"/>
              </w:rPr>
              <w:t>0221198</w:t>
            </w:r>
          </w:p>
        </w:tc>
      </w:tr>
    </w:tbl>
    <w:p>
      <w:pPr>
        <w:widowControl/>
        <w:spacing w:before="156" w:beforeLines="50"/>
        <w:jc w:val="center"/>
        <w:rPr>
          <w:rFonts w:ascii="宋体" w:hAnsi="宋体" w:cs="宋体"/>
        </w:rPr>
      </w:pPr>
    </w:p>
    <w:p>
      <w:pPr>
        <w:jc w:val="right"/>
        <w:rPr>
          <w:rFonts w:cs="宋体"/>
          <w:b/>
          <w:bCs/>
        </w:rPr>
      </w:pPr>
      <w:r>
        <w:rPr>
          <w:rFonts w:hint="eastAsia" w:cs="宋体"/>
          <w:b/>
          <w:bCs/>
        </w:rPr>
        <w:t>北京交通大学机器人方案设计大赛组委会</w:t>
      </w:r>
    </w:p>
    <w:p>
      <w:pPr>
        <w:jc w:val="right"/>
      </w:pPr>
      <w:r>
        <w:rPr>
          <w:rFonts w:hint="eastAsia" w:cs="宋体"/>
          <w:b/>
          <w:bCs/>
        </w:rPr>
        <w:t>202</w:t>
      </w:r>
      <w:r>
        <w:rPr>
          <w:rFonts w:cs="宋体"/>
          <w:b/>
          <w:bCs/>
        </w:rPr>
        <w:t>2</w:t>
      </w:r>
      <w:r>
        <w:rPr>
          <w:rFonts w:hint="eastAsia" w:cs="宋体"/>
          <w:b/>
          <w:bCs/>
        </w:rPr>
        <w:t>年</w:t>
      </w:r>
      <w:r>
        <w:rPr>
          <w:rFonts w:cs="宋体"/>
          <w:b/>
          <w:bCs/>
        </w:rPr>
        <w:t>11</w:t>
      </w:r>
      <w:r>
        <w:rPr>
          <w:rFonts w:hint="eastAsia" w:cs="宋体"/>
          <w:b/>
          <w:bCs/>
        </w:rPr>
        <w:t>月</w:t>
      </w:r>
      <w:r>
        <w:rPr>
          <w:rFonts w:cs="宋体"/>
          <w:b/>
          <w:bCs/>
        </w:rPr>
        <w:t>1</w:t>
      </w:r>
      <w:r>
        <w:rPr>
          <w:rFonts w:hint="eastAsia" w:cs="宋体"/>
          <w:b/>
          <w:bCs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yM2FiNzlhOGNhNzUxM2VlMDliNDRlNDZjMjMzNjgifQ=="/>
  </w:docVars>
  <w:rsids>
    <w:rsidRoot w:val="09303C27"/>
    <w:rsid w:val="000019DC"/>
    <w:rsid w:val="000313F3"/>
    <w:rsid w:val="00094341"/>
    <w:rsid w:val="001111D3"/>
    <w:rsid w:val="00182CDE"/>
    <w:rsid w:val="0020069B"/>
    <w:rsid w:val="00285799"/>
    <w:rsid w:val="002D0DD3"/>
    <w:rsid w:val="002D2565"/>
    <w:rsid w:val="003766B2"/>
    <w:rsid w:val="003C3325"/>
    <w:rsid w:val="0042592A"/>
    <w:rsid w:val="00445A1D"/>
    <w:rsid w:val="004552FD"/>
    <w:rsid w:val="004C2AFC"/>
    <w:rsid w:val="00501748"/>
    <w:rsid w:val="0051179C"/>
    <w:rsid w:val="005242DD"/>
    <w:rsid w:val="00553EFE"/>
    <w:rsid w:val="00563AEA"/>
    <w:rsid w:val="005A4A85"/>
    <w:rsid w:val="005A5176"/>
    <w:rsid w:val="006328E5"/>
    <w:rsid w:val="006738D1"/>
    <w:rsid w:val="00754808"/>
    <w:rsid w:val="00773326"/>
    <w:rsid w:val="007A104E"/>
    <w:rsid w:val="008120DF"/>
    <w:rsid w:val="00866C8C"/>
    <w:rsid w:val="0098455C"/>
    <w:rsid w:val="009A2FD1"/>
    <w:rsid w:val="009D6FBB"/>
    <w:rsid w:val="00A20F21"/>
    <w:rsid w:val="00A24031"/>
    <w:rsid w:val="00A91CF6"/>
    <w:rsid w:val="00A948A0"/>
    <w:rsid w:val="00B43B16"/>
    <w:rsid w:val="00B750F1"/>
    <w:rsid w:val="00B85C1E"/>
    <w:rsid w:val="00B9291B"/>
    <w:rsid w:val="00B97B50"/>
    <w:rsid w:val="00BA3040"/>
    <w:rsid w:val="00BC354E"/>
    <w:rsid w:val="00C30A23"/>
    <w:rsid w:val="00C43541"/>
    <w:rsid w:val="00C76941"/>
    <w:rsid w:val="00CB3294"/>
    <w:rsid w:val="00D6237F"/>
    <w:rsid w:val="00D95379"/>
    <w:rsid w:val="00E17EA0"/>
    <w:rsid w:val="00E73798"/>
    <w:rsid w:val="00EC22E2"/>
    <w:rsid w:val="00EC30B9"/>
    <w:rsid w:val="00ED29C0"/>
    <w:rsid w:val="00F2471B"/>
    <w:rsid w:val="00F80125"/>
    <w:rsid w:val="00F96C2A"/>
    <w:rsid w:val="00FF697D"/>
    <w:rsid w:val="086345A5"/>
    <w:rsid w:val="09221035"/>
    <w:rsid w:val="09303C27"/>
    <w:rsid w:val="09BD4FBA"/>
    <w:rsid w:val="0A3D01ED"/>
    <w:rsid w:val="0FF96CED"/>
    <w:rsid w:val="13F324CF"/>
    <w:rsid w:val="1FEC343F"/>
    <w:rsid w:val="21976E00"/>
    <w:rsid w:val="27B9739E"/>
    <w:rsid w:val="2AA1057C"/>
    <w:rsid w:val="2B4C16D8"/>
    <w:rsid w:val="2D4E5FEA"/>
    <w:rsid w:val="2D8D057D"/>
    <w:rsid w:val="2D8D529F"/>
    <w:rsid w:val="3823421E"/>
    <w:rsid w:val="3E3643FB"/>
    <w:rsid w:val="45CE7869"/>
    <w:rsid w:val="4B6556BB"/>
    <w:rsid w:val="4C8D4934"/>
    <w:rsid w:val="4D2C0BB1"/>
    <w:rsid w:val="4DB2284F"/>
    <w:rsid w:val="4E353C96"/>
    <w:rsid w:val="53474C82"/>
    <w:rsid w:val="59783412"/>
    <w:rsid w:val="5BFE504C"/>
    <w:rsid w:val="5CE73D90"/>
    <w:rsid w:val="5D580E48"/>
    <w:rsid w:val="5DDE0471"/>
    <w:rsid w:val="60586EAF"/>
    <w:rsid w:val="65BC6DEE"/>
    <w:rsid w:val="69074D2A"/>
    <w:rsid w:val="6A0C6802"/>
    <w:rsid w:val="6ADE2666"/>
    <w:rsid w:val="6BCB37A2"/>
    <w:rsid w:val="6CC0631A"/>
    <w:rsid w:val="6FFA229E"/>
    <w:rsid w:val="732470C2"/>
    <w:rsid w:val="76402DD9"/>
    <w:rsid w:val="77E551DD"/>
    <w:rsid w:val="78902AE9"/>
    <w:rsid w:val="7A0C6DBC"/>
    <w:rsid w:val="7A5F6101"/>
    <w:rsid w:val="7C8E4C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mbria"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cs="Cambria"/>
      <w:kern w:val="2"/>
      <w:sz w:val="18"/>
      <w:szCs w:val="18"/>
    </w:rPr>
  </w:style>
  <w:style w:type="character" w:customStyle="1" w:styleId="9">
    <w:name w:val="页脚 字符"/>
    <w:basedOn w:val="7"/>
    <w:link w:val="3"/>
    <w:uiPriority w:val="0"/>
    <w:rPr>
      <w:rFonts w:cs="Cambria"/>
      <w:kern w:val="2"/>
      <w:sz w:val="18"/>
      <w:szCs w:val="18"/>
    </w:rPr>
  </w:style>
  <w:style w:type="character" w:customStyle="1" w:styleId="10">
    <w:name w:val="批注框文本 字符"/>
    <w:basedOn w:val="7"/>
    <w:link w:val="2"/>
    <w:qFormat/>
    <w:uiPriority w:val="0"/>
    <w:rPr>
      <w:rFonts w:cs="Cambria"/>
      <w:kern w:val="2"/>
      <w:sz w:val="18"/>
      <w:szCs w:val="18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A3588-4EC5-43AB-A75C-DA7F1BE233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827</Words>
  <Characters>1334</Characters>
  <Lines>12</Lines>
  <Paragraphs>3</Paragraphs>
  <TotalTime>58</TotalTime>
  <ScaleCrop>false</ScaleCrop>
  <LinksUpToDate>false</LinksUpToDate>
  <CharactersWithSpaces>1342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2021-12-09T12:26:00Z</dcterms:created>
  <dc:creator>Administrator</dc:creator>
  <cp:lastModifiedBy>Colin</cp:lastModifiedBy>
  <dcterms:modified xsi:type="dcterms:W3CDTF">2022-11-04T08:11:16Z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0BC6ADB18BA54E57A556FDB623A1DDC1</vt:lpwstr>
  </property>
</Properties>
</file>